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5270" w14:textId="77777777" w:rsidR="007E5CA9" w:rsidRPr="00FE46D6" w:rsidRDefault="007E5CA9" w:rsidP="007E5C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4"/>
        </w:rPr>
      </w:pPr>
      <w:r w:rsidRPr="00FE46D6">
        <w:rPr>
          <w:rFonts w:ascii="Times New Roman" w:hAnsi="Times New Roman" w:cs="Times New Roman"/>
          <w:b/>
          <w:bCs/>
          <w:sz w:val="48"/>
          <w:szCs w:val="28"/>
          <w:highlight w:val="yellow"/>
        </w:rPr>
        <w:t>КАРТОЧКА №6</w:t>
      </w:r>
    </w:p>
    <w:p w14:paraId="156D8987" w14:textId="77777777" w:rsidR="007E5CA9" w:rsidRDefault="007E5CA9" w:rsidP="007E5C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28"/>
          <w:u w:val="single"/>
        </w:rPr>
      </w:pPr>
      <w:r w:rsidRPr="00FE46D6">
        <w:rPr>
          <w:rFonts w:ascii="Times New Roman" w:hAnsi="Times New Roman" w:cs="Times New Roman"/>
          <w:b/>
          <w:sz w:val="44"/>
          <w:u w:val="single"/>
        </w:rPr>
        <w:t>ФЕВРАЛЬ</w:t>
      </w:r>
    </w:p>
    <w:p w14:paraId="2641B6D1" w14:textId="77777777" w:rsidR="007E5CA9" w:rsidRPr="00FE46D6" w:rsidRDefault="007E5CA9" w:rsidP="007E5C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8"/>
          <w:u w:val="single"/>
        </w:rPr>
      </w:pPr>
    </w:p>
    <w:p w14:paraId="420F414C" w14:textId="77777777" w:rsidR="007E5CA9" w:rsidRPr="00D92B28" w:rsidRDefault="007E5CA9" w:rsidP="007E5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1031AC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«</w:t>
      </w:r>
      <w:r w:rsidRPr="00D92B2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Подвижные игры на свежем воздухе в зимний период </w:t>
      </w:r>
    </w:p>
    <w:p w14:paraId="5E48E47D" w14:textId="77777777" w:rsidR="007E5CA9" w:rsidRPr="00487A8E" w:rsidRDefault="007E5CA9" w:rsidP="007E5C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  <w:r w:rsidRPr="00D92B2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  <w:t>родителей с детьми»</w:t>
      </w:r>
    </w:p>
    <w:p w14:paraId="2D726E1F" w14:textId="77777777" w:rsidR="007E5CA9" w:rsidRDefault="007E5CA9" w:rsidP="007E5C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36"/>
          <w:sz w:val="28"/>
          <w:szCs w:val="32"/>
        </w:rPr>
      </w:pPr>
    </w:p>
    <w:p w14:paraId="19F76585" w14:textId="77777777" w:rsidR="007E5CA9" w:rsidRDefault="007E5CA9" w:rsidP="007E5C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7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</w:rPr>
        <w:t xml:space="preserve">Гимнастика, физические упражнения, ходьба должны прочно войти </w:t>
      </w:r>
    </w:p>
    <w:p w14:paraId="42FE5304" w14:textId="77777777" w:rsidR="007E5CA9" w:rsidRDefault="007E5CA9" w:rsidP="007E5C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7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</w:rPr>
        <w:t xml:space="preserve">в повседневный быт каждого, кто хочет сохранить работоспособность, здоровье, </w:t>
      </w:r>
    </w:p>
    <w:p w14:paraId="31C3A708" w14:textId="77777777" w:rsidR="007E5CA9" w:rsidRPr="00D92B28" w:rsidRDefault="007E5CA9" w:rsidP="007E5C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48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</w:rPr>
        <w:t>полноценную и радостную жизнь.</w:t>
      </w:r>
    </w:p>
    <w:p w14:paraId="39EBAAEF" w14:textId="77777777" w:rsidR="007E5CA9" w:rsidRPr="00D92B28" w:rsidRDefault="007E5CA9" w:rsidP="007E5C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 w:rsidRPr="00D92B28">
        <w:rPr>
          <w:rFonts w:ascii="Times New Roman" w:eastAsia="Times New Roman" w:hAnsi="Times New Roman" w:cs="Times New Roman"/>
          <w:bCs/>
          <w:i/>
          <w:sz w:val="28"/>
          <w:szCs w:val="27"/>
        </w:rPr>
        <w:t>Гиппократ</w:t>
      </w:r>
    </w:p>
    <w:p w14:paraId="2109622D" w14:textId="77777777" w:rsidR="007E5CA9" w:rsidRDefault="007E5CA9" w:rsidP="007E5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0008198A" w14:textId="77777777" w:rsidR="007E5CA9" w:rsidRPr="00387145" w:rsidRDefault="007E5CA9" w:rsidP="007E5C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Возраст: </w:t>
      </w:r>
      <w:r>
        <w:rPr>
          <w:rFonts w:ascii="Times New Roman" w:hAnsi="Times New Roman" w:cs="Times New Roman"/>
          <w:sz w:val="28"/>
          <w:szCs w:val="24"/>
        </w:rPr>
        <w:t>старший (5-6 лет).</w:t>
      </w:r>
    </w:p>
    <w:p w14:paraId="51C877A8" w14:textId="77777777" w:rsidR="007E5CA9" w:rsidRPr="00D92B28" w:rsidRDefault="007E5CA9" w:rsidP="007E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28">
        <w:rPr>
          <w:rFonts w:ascii="Times New Roman" w:eastAsia="Times New Roman" w:hAnsi="Times New Roman" w:cs="Times New Roman"/>
          <w:sz w:val="28"/>
          <w:szCs w:val="28"/>
        </w:rPr>
        <w:t xml:space="preserve">Главная задача каждой семьи </w:t>
      </w:r>
      <w:r>
        <w:rPr>
          <w:rFonts w:ascii="Times New Roman" w:eastAsia="Times New Roman" w:hAnsi="Times New Roman" w:cs="Times New Roman"/>
          <w:sz w:val="28"/>
          <w:szCs w:val="28"/>
        </w:rPr>
        <w:t>вырастить ребенка здоровым</w:t>
      </w:r>
      <w:r w:rsidRPr="00D92B2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92B28">
        <w:rPr>
          <w:rFonts w:ascii="Times New Roman" w:eastAsia="Times New Roman" w:hAnsi="Times New Roman" w:cs="Times New Roman"/>
          <w:sz w:val="28"/>
          <w:szCs w:val="28"/>
        </w:rPr>
        <w:t xml:space="preserve">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92B28">
        <w:rPr>
          <w:rFonts w:ascii="Times New Roman" w:eastAsia="Times New Roman" w:hAnsi="Times New Roman" w:cs="Times New Roman"/>
          <w:sz w:val="28"/>
          <w:szCs w:val="28"/>
        </w:rPr>
        <w:t>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14:paraId="12A34E8A" w14:textId="77777777" w:rsidR="007E5CA9" w:rsidRDefault="007E5CA9" w:rsidP="007E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B28">
        <w:rPr>
          <w:rFonts w:ascii="Times New Roman" w:eastAsia="Times New Roman" w:hAnsi="Times New Roman" w:cs="Times New Roman"/>
          <w:sz w:val="28"/>
          <w:szCs w:val="28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 способствуют более прочному закреплению двигательных навыков и развитию физических качеств.</w:t>
      </w:r>
    </w:p>
    <w:p w14:paraId="1E08B178" w14:textId="77777777" w:rsidR="007E5CA9" w:rsidRPr="00FE46D6" w:rsidRDefault="007E5CA9" w:rsidP="007E5CA9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F5E48">
        <w:rPr>
          <w:rFonts w:ascii="Times New Roman" w:hAnsi="Times New Roman" w:cs="Times New Roman"/>
          <w:b/>
          <w:bCs/>
          <w:sz w:val="28"/>
          <w:szCs w:val="24"/>
        </w:rPr>
        <w:t>Цель</w:t>
      </w:r>
      <w:proofErr w:type="gramStart"/>
      <w:r w:rsidRPr="008F5E48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2B28">
        <w:rPr>
          <w:rFonts w:ascii="Times New Roman" w:eastAsia="Times New Roman" w:hAnsi="Times New Roman" w:cs="Times New Roman"/>
          <w:sz w:val="28"/>
          <w:szCs w:val="28"/>
        </w:rPr>
        <w:t>ырастить</w:t>
      </w:r>
      <w:proofErr w:type="gramEnd"/>
      <w:r w:rsidRPr="00D92B28">
        <w:rPr>
          <w:rFonts w:ascii="Times New Roman" w:eastAsia="Times New Roman" w:hAnsi="Times New Roman" w:cs="Times New Roman"/>
          <w:sz w:val="28"/>
          <w:szCs w:val="28"/>
        </w:rPr>
        <w:t xml:space="preserve">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7E5CA9" w14:paraId="52ED0105" w14:textId="77777777" w:rsidTr="00DF4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7F3" w14:textId="77777777" w:rsidR="007E5CA9" w:rsidRDefault="007E5CA9" w:rsidP="00DF4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Образовательная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F754" w14:textId="77777777" w:rsidR="007E5CA9" w:rsidRDefault="007E5CA9" w:rsidP="00DF4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Задания </w:t>
            </w:r>
          </w:p>
        </w:tc>
      </w:tr>
      <w:tr w:rsidR="007E5CA9" w14:paraId="774229D0" w14:textId="77777777" w:rsidTr="00DF4A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FCCC" w14:textId="77777777" w:rsidR="007E5CA9" w:rsidRDefault="007E5CA9" w:rsidP="00DF4A1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Двигательная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1219" w14:textId="77777777" w:rsidR="007E5CA9" w:rsidRDefault="007E5CA9" w:rsidP="00DF4A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hyperlink r:id="rId4" w:history="1">
              <w:r w:rsidRPr="00102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Посмотреть с детьми развивающий мультфильм про зиму «Наступила зима». Поиграть в снежки</w:t>
              </w:r>
              <w:r w:rsidRPr="001023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,</w:t>
              </w:r>
              <w:r w:rsidRPr="00102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покататься на санках</w:t>
              </w:r>
              <w:r w:rsidRPr="0010234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,</w:t>
              </w:r>
              <w:r w:rsidRPr="0010234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лыжах и коньках.</w:t>
              </w:r>
            </w:hyperlink>
          </w:p>
        </w:tc>
      </w:tr>
    </w:tbl>
    <w:p w14:paraId="41CAEA44" w14:textId="77777777" w:rsidR="00A26052" w:rsidRDefault="00A26052"/>
    <w:sectPr w:rsidR="00A26052" w:rsidSect="007E5CA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17"/>
    <w:rsid w:val="007E5CA9"/>
    <w:rsid w:val="00896C17"/>
    <w:rsid w:val="00A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4ED7-72CB-4C4F-A8CC-1B33ED69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C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5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zi9nj5YsH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2</cp:revision>
  <dcterms:created xsi:type="dcterms:W3CDTF">2023-03-12T19:42:00Z</dcterms:created>
  <dcterms:modified xsi:type="dcterms:W3CDTF">2023-03-12T19:42:00Z</dcterms:modified>
</cp:coreProperties>
</file>